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68CD" w14:textId="77777777" w:rsidR="009B782A" w:rsidRDefault="009B782A" w:rsidP="009B782A">
      <w:pPr>
        <w:pageBreakBefore/>
        <w:widowControl w:val="0"/>
        <w:suppressAutoHyphens/>
        <w:spacing w:after="0" w:line="240" w:lineRule="auto"/>
        <w:ind w:left="4395"/>
        <w:jc w:val="both"/>
        <w:rPr>
          <w:rFonts w:ascii="Times New Roman" w:eastAsia="Arial Unicode MS" w:hAnsi="Times New Roman" w:cs="Tahoma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sz w:val="20"/>
          <w:szCs w:val="20"/>
          <w:lang w:eastAsia="zh-CN"/>
        </w:rPr>
        <w:t>P R O J E K T</w:t>
      </w:r>
    </w:p>
    <w:p w14:paraId="173576CA" w14:textId="1FEC6580" w:rsidR="009B782A" w:rsidRDefault="009B782A" w:rsidP="009B782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 xml:space="preserve">Roczny program współpracy Gminy Wohyń  </w:t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 xml:space="preserve">z organizacjami pozarządowymi oraz podmiotami wymienionymi w art. 3 ust. 3 </w:t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>ustawy o działalności pożytku publicznego i o wolontariacie na rok 202</w:t>
      </w:r>
      <w:r w:rsidR="001365E3"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t>4</w:t>
      </w:r>
    </w:p>
    <w:p w14:paraId="791ACFAA" w14:textId="77777777" w:rsidR="009B782A" w:rsidRDefault="009B782A" w:rsidP="009B782A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149D9403" w14:textId="77777777" w:rsidR="009B782A" w:rsidRDefault="009B782A" w:rsidP="009B782A">
      <w:pPr>
        <w:widowControl w:val="0"/>
        <w:suppressAutoHyphens/>
        <w:spacing w:after="0" w:line="240" w:lineRule="auto"/>
        <w:ind w:left="-15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>§ 1</w:t>
      </w:r>
    </w:p>
    <w:p w14:paraId="7C43F640" w14:textId="77777777" w:rsidR="009B782A" w:rsidRDefault="009B782A" w:rsidP="009B782A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Ilekroć w Programie jest mowa o:</w:t>
      </w:r>
    </w:p>
    <w:p w14:paraId="564AFA2C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1) "ustawie" - rozumie się przez to ustawę z dnia 24 kwietnia 2003 r. o działalności pożytku publicznego i o wolontariacie;</w:t>
      </w:r>
    </w:p>
    <w:p w14:paraId="156C4CD1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2) "Gminie" - rozumie się przez to Gminę Wohyń;</w:t>
      </w:r>
    </w:p>
    <w:p w14:paraId="76CBB7CD" w14:textId="0C1C5C8F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3) programie – rozumie się przez to „Roczny program współpracy  Gminy Wohyń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z organizacjami pozarządowymi oraz podmiotami wymienionymi w art. 3 ust. 3 ustawy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o działalności pożytku publicznego i o wolontariacie na rok 202</w:t>
      </w:r>
      <w:r w:rsidR="001365E3">
        <w:rPr>
          <w:rFonts w:ascii="Times New Roman" w:eastAsia="Arial" w:hAnsi="Times New Roman" w:cs="Arial"/>
          <w:sz w:val="24"/>
          <w:szCs w:val="24"/>
          <w:lang w:eastAsia="zh-CN"/>
        </w:rPr>
        <w:t>4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”;</w:t>
      </w:r>
    </w:p>
    <w:p w14:paraId="0057376D" w14:textId="5A68775E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4) "dotacji" - rozumie się przez to dotację w rozumieniu art. 221 ust. 1 ustawy z dnia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29 sierpnia 2009 r. o finansach publicznych;</w:t>
      </w:r>
    </w:p>
    <w:p w14:paraId="2CF5FF21" w14:textId="0E291DCA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5) "konkursie" - rozumie się przez to otwarty konkurs ofert, o którym mowa w art. 11 ust. 2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i w art. 13 ustawy.</w:t>
      </w:r>
    </w:p>
    <w:p w14:paraId="7449671C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3F058865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</w:t>
      </w: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 xml:space="preserve"> 2</w:t>
      </w:r>
    </w:p>
    <w:p w14:paraId="524E61D5" w14:textId="5A6405EA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Celem głównym współpracy samorz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du z organizacjami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dowymi oraz podmiotami wymienionymi w art. 3 ust. 3 ustawy jest poprawa jako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ci 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ycia oraz pełniejsze zaspokajanie potrzeb społecznych mieszkańców Gminy Wohyń </w:t>
      </w:r>
      <w:r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poprzez stwarzanie im możliwości </w:t>
      </w:r>
      <w:r w:rsidR="00C11EC9">
        <w:rPr>
          <w:rFonts w:ascii="Times New Roman" w:eastAsia="Times New Roman" w:hAnsi="Times New Roman" w:cs="Tahoma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ahoma"/>
          <w:sz w:val="24"/>
          <w:szCs w:val="24"/>
          <w:lang w:eastAsia="zh-CN"/>
        </w:rPr>
        <w:t>i warunków do uczestnictwa w życiu publicznym.</w:t>
      </w:r>
    </w:p>
    <w:p w14:paraId="240C0BBC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7D2AFF96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 xml:space="preserve">§ 3 </w:t>
      </w:r>
    </w:p>
    <w:p w14:paraId="759C2AF4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ab/>
        <w:t>Celami szczegółowymi programu są:</w:t>
      </w:r>
    </w:p>
    <w:p w14:paraId="0328D073" w14:textId="77777777" w:rsidR="009B782A" w:rsidRDefault="009B782A" w:rsidP="009B782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promowanie społeczeństwa obywatelskiego poprzez wspieranie aktywności mieszkańców Gminy;</w:t>
      </w:r>
    </w:p>
    <w:p w14:paraId="4FD17E5A" w14:textId="77777777" w:rsidR="009B782A" w:rsidRDefault="009B782A" w:rsidP="009B782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tworzenie warunków do wzmacniania istniej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cych organizacji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dowych, powstawania nowych organizacji i inicjatyw obywatelskich;</w:t>
      </w:r>
    </w:p>
    <w:p w14:paraId="32E933D7" w14:textId="4A43C896" w:rsidR="009B782A" w:rsidRDefault="009B782A" w:rsidP="009B782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otwarcie na innowacyjność oraz konkurencyjność poprzez umożliwienie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wystąpienia </w:t>
      </w:r>
      <w:r w:rsidR="00C11EC9">
        <w:rPr>
          <w:rFonts w:ascii="Times New Roman" w:eastAsia="ArialMT" w:hAnsi="Times New Roman" w:cs="ArialMT"/>
          <w:sz w:val="24"/>
          <w:szCs w:val="24"/>
          <w:lang w:eastAsia="zh-CN"/>
        </w:rPr>
        <w:br/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>z ofertą realizacji konkretnych zadań publicznych;</w:t>
      </w:r>
    </w:p>
    <w:p w14:paraId="3776943A" w14:textId="2572EF85" w:rsidR="009B782A" w:rsidRDefault="009B782A" w:rsidP="009B782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zapewnienie efektywnego wykonywania zada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publicznych gminy przez wł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czenie </w:t>
      </w:r>
      <w:r w:rsidR="00C11E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 ich realizacji organizacji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dowych oraz podmiotów wymienionych w art. 3 ust. 3 ustawy,</w:t>
      </w:r>
    </w:p>
    <w:p w14:paraId="5B2135BB" w14:textId="77777777" w:rsidR="009B782A" w:rsidRDefault="009B782A" w:rsidP="009B782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wspieranie rozwoju sektora ekonomii społecznej i wolontariatu.</w:t>
      </w:r>
    </w:p>
    <w:p w14:paraId="24173DC6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A98B8E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4</w:t>
      </w:r>
    </w:p>
    <w:p w14:paraId="455B8A05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Współpraca Gminy z organizacjami pozarządowymi opiera się na następujących zasadach:</w:t>
      </w:r>
    </w:p>
    <w:p w14:paraId="63CACDF0" w14:textId="455B90AA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1) zasada pomocniczości – Gmina udziela pomocy organizacjom pozarządowym oraz podmiotom wymienionym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 w realizacji zadań publicznych, w niezbędnym zakresie, uzasadnionym potrzebami wspólnoty samorządowej, a organizacje zapewniają ich wykonanie w sposób profesjonalny i terminowy;</w:t>
      </w:r>
    </w:p>
    <w:p w14:paraId="764B4E25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2) zasada suwerenności stron – Gmina, organizacje pozarządowe oraz podmioty wymienione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w art. 3 ust. 3 ustawy  nie narzucają sobie nawzajem zadań, szanując swoją autonomię, mogą natomiast zgłaszać wzajemne propozycje i deklaracje, gotowość wysłuchania propozycji drugiej strony;</w:t>
      </w:r>
    </w:p>
    <w:p w14:paraId="4201D91A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lastRenderedPageBreak/>
        <w:t xml:space="preserve">3) zasada partnerstwa – współpraca pomiędzy Gminą a organizacjami pozarządowymi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oraz podmiotami wymienionymi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oparta jest na obopólnych korzyściach, woli i chęci wzajemnych działań, współdziałaniu na rzecz rozwiązywania lokalnych problemów, m.in.: uczestnictwie organizacji w rozeznawaniu i definiowaniu problemów mieszkańców, sugerowaniu zakresu współpracy, proponowaniu standardów usług świadczonych przez organizacje;</w:t>
      </w:r>
    </w:p>
    <w:p w14:paraId="5BF2976E" w14:textId="28A3FE9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4) zasada efektywności – Gmina udziela pomocy organizacjom pozarządowym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oraz podmiotom wymienionym w art. 3 ust. 3 ustawy  w celu prowadzenia nowatorskich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 i bardziej skutecznych działań, dążąc do osiągnięcia możliwie najlepszych efektów w realizacji zadań publicznych;</w:t>
      </w:r>
    </w:p>
    <w:p w14:paraId="04A840C3" w14:textId="366AA6FF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5) zasada uczciwej konkurencji – zarówno Gmina, jak i organizacje pozarządowe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oraz podmioty wymienione w art. 3 ust. 3 ustawy działają zgodnie z prawem i dobrymi obyczajami;</w:t>
      </w:r>
    </w:p>
    <w:p w14:paraId="45C93E99" w14:textId="34954AB2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6) zasada jawności – procedury postępowania przy realizacji zadań publicznych przez organizacje  pozarządowe oraz podmioty wymienione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, sposób udzielania oraz wykonania zadania są jawne; dotyczy to w szczególności udostępniania organizacjom przez Gminę informacji o celach, kosztach i efektach współpracy, a także środkach finansowych zaplanowanych w budżecie Gminy na współpracę z organizacjami pozarządowymi i podmiotami wymienionymi w art. 3 ust. 3 ustawy oraz kryteriach oceny projektów; zasada ta obliguje również do udostępniania Gminie danych dotyczących struktury organizacyjnej, sposobu funkcjonowania, prowadzenia działalności statutowej oraz sytuacji finansowej.</w:t>
      </w:r>
    </w:p>
    <w:p w14:paraId="5473518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670C12C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5</w:t>
      </w:r>
    </w:p>
    <w:p w14:paraId="5539D2A8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>Przedmiotem współpracy Gminy z organizacjami pozarządowymi oraz podmiotami wymienionymi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jest realizacja zadań Gminy, o których mowa w art. 4 ust. 1 ustawy. </w:t>
      </w:r>
    </w:p>
    <w:p w14:paraId="265359DD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66AB3D2A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6</w:t>
      </w:r>
    </w:p>
    <w:p w14:paraId="525651D8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Współpraca  z organizacjami pozarządowymi oraz podmiotami wymienionymi w art. 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ust. 3 ustawy odbywa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dzie poprzez nast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puj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 formy:</w:t>
      </w:r>
    </w:p>
    <w:p w14:paraId="548EA049" w14:textId="5E5F6222" w:rsidR="009B782A" w:rsidRDefault="009B782A" w:rsidP="009B782A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zlecania lub wspierania organizacji pozarządowych oraz podmiotów wymienionym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 w art. 3 ust. 3 w realizacji zadań publicznych na zasadach określonych w ustawie;</w:t>
      </w:r>
    </w:p>
    <w:p w14:paraId="7EA80208" w14:textId="77777777" w:rsidR="009B782A" w:rsidRDefault="009B782A" w:rsidP="009B782A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wzajemnego informowania się o planowanych kierunkach działalności;</w:t>
      </w:r>
    </w:p>
    <w:p w14:paraId="0E62F43B" w14:textId="77777777" w:rsidR="009B782A" w:rsidRDefault="009B782A" w:rsidP="009B782A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konsultowania z organizacjami pozarządowymi oraz podmiotami wymienionymi w art. 3 ust. 3 projektów aktów normatywnych w dziedzinach dotyczących działalności statutowej tych organizacji;</w:t>
      </w:r>
    </w:p>
    <w:p w14:paraId="054030B6" w14:textId="77777777" w:rsidR="009B782A" w:rsidRDefault="009B782A" w:rsidP="009B782A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konsultowania projektów aktów normatywnych dotyczących sfery zadań publicznych,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o której mowa w art. 4, z radami działalności pożytku publicznego, w przypadku ich utworzenia przez właściwe jednostki samorządu terytorialnego.</w:t>
      </w:r>
    </w:p>
    <w:p w14:paraId="0A996F37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B4C5431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7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ab/>
      </w:r>
    </w:p>
    <w:p w14:paraId="7A46B304" w14:textId="31D79A70" w:rsidR="009B782A" w:rsidRDefault="009B782A" w:rsidP="009B782A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 Unicode MS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Arial"/>
          <w:sz w:val="24"/>
          <w:szCs w:val="24"/>
          <w:lang w:eastAsia="zh-CN"/>
        </w:rPr>
        <w:tab/>
        <w:t>W 202</w:t>
      </w:r>
      <w:r w:rsidR="001365E3">
        <w:rPr>
          <w:rFonts w:ascii="Times New Roman" w:eastAsia="Arial Unicode MS" w:hAnsi="Times New Roman" w:cs="Arial"/>
          <w:sz w:val="24"/>
          <w:szCs w:val="24"/>
          <w:lang w:eastAsia="zh-CN"/>
        </w:rPr>
        <w:t>4</w:t>
      </w:r>
      <w:r>
        <w:rPr>
          <w:rFonts w:ascii="Times New Roman" w:eastAsia="Arial Unicode MS" w:hAnsi="Times New Roman" w:cs="Arial"/>
          <w:sz w:val="24"/>
          <w:szCs w:val="24"/>
          <w:lang w:eastAsia="zh-CN"/>
        </w:rPr>
        <w:t xml:space="preserve"> r.  priorytetowymi zadaniami publicznymi są:  </w:t>
      </w:r>
    </w:p>
    <w:p w14:paraId="054E8AC8" w14:textId="77777777" w:rsidR="009B782A" w:rsidRDefault="009B782A" w:rsidP="009B782A">
      <w:pPr>
        <w:widowControl w:val="0"/>
        <w:numPr>
          <w:ilvl w:val="0"/>
          <w:numId w:val="3"/>
        </w:numPr>
        <w:tabs>
          <w:tab w:val="left" w:pos="1353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Arial"/>
          <w:sz w:val="24"/>
          <w:szCs w:val="24"/>
          <w:lang w:eastAsia="zh-CN"/>
        </w:rPr>
        <w:t>organizacja zajęć sportowych dla dzieci, młodzieży i dorosłych;</w:t>
      </w:r>
    </w:p>
    <w:p w14:paraId="312EC48B" w14:textId="77777777" w:rsidR="009B782A" w:rsidRDefault="009B782A" w:rsidP="009B782A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organizacja wydarzeń kulturalnych i edukacyjnych, w szczególności koncertów, występów artystycznych, spektakli, konkursów, wystaw, prelekcji;</w:t>
      </w:r>
    </w:p>
    <w:p w14:paraId="6A36D093" w14:textId="77777777" w:rsidR="009B782A" w:rsidRDefault="009B782A" w:rsidP="009B782A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pomoc rodzinom oraz osobom w trudnej sytuacji życiowej, w tym wyrównywanie szans tych rodzin,</w:t>
      </w:r>
    </w:p>
    <w:p w14:paraId="53EC8D90" w14:textId="77777777" w:rsidR="009B782A" w:rsidRDefault="009B782A" w:rsidP="009B782A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Antyk" w:eastAsia="Times New Roman" w:hAnsi="Antyk" w:cs="Antyk"/>
          <w:sz w:val="32"/>
          <w:szCs w:val="20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turystyka, rekreacja w gminie Wohyń.</w:t>
      </w:r>
    </w:p>
    <w:p w14:paraId="34FFB850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4E9739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br/>
        <w:t>§ 8</w:t>
      </w:r>
    </w:p>
    <w:p w14:paraId="4F0C4E75" w14:textId="73DA8B25" w:rsidR="009B782A" w:rsidRDefault="009B782A" w:rsidP="009B78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 współpracy Gminy Wohyń z organizacjami pozarządowymi oraz podmiotami wymienionymi w art. 3 ust. 3 ustawy o działalności pożytku publicznego i o wolontariacie obowi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zuje od 1 stycznia do 31 grudnia 202</w:t>
      </w:r>
      <w:r w:rsidR="001365E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</w:t>
      </w:r>
    </w:p>
    <w:p w14:paraId="262AB5CC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F8D1E09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9</w:t>
      </w:r>
    </w:p>
    <w:p w14:paraId="73C631AF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Realizacja programu następuje poprzez</w:t>
      </w:r>
    </w:p>
    <w:p w14:paraId="156CEE6E" w14:textId="77777777" w:rsidR="009B782A" w:rsidRDefault="009B782A" w:rsidP="009B782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wspieranie  realizacji zadań publicznych przez organizacje pozarządowe oraz podmioty wymienione w art. 3 ust. 3, prowadzące działalność statutową w danej dziedzinie;</w:t>
      </w:r>
    </w:p>
    <w:p w14:paraId="0F039C26" w14:textId="77777777" w:rsidR="009B782A" w:rsidRDefault="009B782A" w:rsidP="009B782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powierzanie realizacji zadań publicznych organizacjom pozarządowym oraz podmiotom wymienionym w art. 3 ust. 3, prowadzącym działalność statutową w danej dziedzinie;</w:t>
      </w:r>
    </w:p>
    <w:p w14:paraId="188A1B66" w14:textId="212E3FB7" w:rsidR="009B782A" w:rsidRDefault="009B782A" w:rsidP="009B782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zlecanie organizacjom pozarządowy oraz podmiotom wymienionym w art. 3 ust. 3 ustawy, z pominięciem otwartego konkursu ofert, realizacji zadania publicznego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o charakterze lokalnym lub regionalnym, spełniającego łącznie następujące warunki:</w:t>
      </w:r>
    </w:p>
    <w:p w14:paraId="0549D75F" w14:textId="77777777" w:rsidR="009B782A" w:rsidRDefault="009B782A" w:rsidP="009B782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 xml:space="preserve">       a) wysokość dofinansowania lub finansowania zadania publicznego nie przekracza kwoty 10.000 zł,</w:t>
      </w:r>
    </w:p>
    <w:p w14:paraId="7CD81DA4" w14:textId="77777777" w:rsidR="009B782A" w:rsidRDefault="009B782A" w:rsidP="009B782A">
      <w:pPr>
        <w:widowControl w:val="0"/>
        <w:tabs>
          <w:tab w:val="left" w:pos="408"/>
        </w:tabs>
        <w:suppressAutoHyphens/>
        <w:autoSpaceDE w:val="0"/>
        <w:spacing w:after="0" w:line="240" w:lineRule="auto"/>
        <w:ind w:left="408" w:hanging="408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 xml:space="preserve">     b) zadanie publiczne ma być realizowane w okresie nie dłuższym niż 90 dni.</w:t>
      </w:r>
    </w:p>
    <w:p w14:paraId="09F61D62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41D1F55E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10</w:t>
      </w:r>
    </w:p>
    <w:p w14:paraId="2EBEFCE7" w14:textId="02B08715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realizację rocznego programu współpracy Gminy Wohyń z organizacjami pozarządowymi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oraz podmiotami wymienionymi w art. 3 ust. 3 ustawy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o wolontariacie Gmina Wohyń planuje w 202</w:t>
      </w:r>
      <w:r w:rsidR="001365E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kwotę </w:t>
      </w:r>
      <w:r w:rsidRPr="001365E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11EC9" w:rsidRPr="001365E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136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000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zł. Przeznaczone środki mogą ulec zmianie w trakcie roku budżetowego.</w:t>
      </w:r>
    </w:p>
    <w:p w14:paraId="6FF8F704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295122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11</w:t>
      </w:r>
    </w:p>
    <w:p w14:paraId="751A68C7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Dokonując oceny realizacji „Rocznego programu” bierze się pod uwagę</w:t>
      </w:r>
    </w:p>
    <w:p w14:paraId="11329BEC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otwartych konkursów ofert;</w:t>
      </w:r>
    </w:p>
    <w:p w14:paraId="5D946980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ofert złożonych w otwartych konkursach ofert;</w:t>
      </w:r>
    </w:p>
    <w:p w14:paraId="21A03941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umów zawartych na realizację zadania publicznego;</w:t>
      </w:r>
    </w:p>
    <w:p w14:paraId="1AC13FB8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umów, które nie zostały zrealizowane (rozwiązane lub unieważnione);</w:t>
      </w:r>
    </w:p>
    <w:p w14:paraId="02B625CD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zadań, których realizację zlecono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 oparciu o środki budżetowe;</w:t>
      </w:r>
    </w:p>
    <w:p w14:paraId="20D4E68B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wysokość budżetowych środków finansowych przekazanych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 poszczególnych obszarach zadaniowych;</w:t>
      </w:r>
    </w:p>
    <w:p w14:paraId="229D1766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beneficjentów realizowanych zadań;</w:t>
      </w:r>
    </w:p>
    <w:p w14:paraId="7F9777AC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organizacji pozarządowych oraz podmiotów wymienionych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>realizujących zadania publiczne w oparciu o środki budżetowe,</w:t>
      </w:r>
    </w:p>
    <w:p w14:paraId="70D6F698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rPr>
          <w:rFonts w:ascii="Times New Roman" w:eastAsia="ArialMT" w:hAnsi="Times New Roman" w:cs="ArialMT"/>
          <w:sz w:val="24"/>
          <w:szCs w:val="24"/>
          <w:lang w:eastAsia="zh-CN"/>
        </w:rPr>
      </w:pPr>
    </w:p>
    <w:p w14:paraId="01BF21D4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12</w:t>
      </w:r>
    </w:p>
    <w:p w14:paraId="1C817831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t xml:space="preserve">Niniejszy „Roczny program” został uchwalony po konsultacjach przeprowadzonych </w:t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br/>
        <w:t>w sposób określony w uchwale nr IV/16/2011 Rady Gminy Wohyń z dnia 16 lutego 2011 r.</w:t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br/>
        <w:t xml:space="preserve"> w sprawie szczegółowego sposobu konsultowania z radami działalności pożytku publicznego </w:t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br/>
        <w:t xml:space="preserve">lub organizacjami pozarządowymi i podmiotami wymienionymi w art. 3 ust. 3 ustawy z dnia 24 kwietnia 2003 r. o działalności pożytku publicznego i o wolontariacie  projektów aktów prawa miejscowego w dziedzinach dotyczących działalności statutowej tych organizacji. </w:t>
      </w:r>
    </w:p>
    <w:p w14:paraId="2DECAFC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i/>
          <w:iCs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 xml:space="preserve">Konsultacje zostały przeprowadzone w okresie od ……………………….. r.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i/>
          <w:iCs/>
          <w:sz w:val="24"/>
          <w:szCs w:val="24"/>
          <w:lang w:eastAsia="zh-CN"/>
        </w:rPr>
        <w:t>(krótki opis konsultacji)</w:t>
      </w:r>
    </w:p>
    <w:p w14:paraId="6C20CDDE" w14:textId="2528B3E9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186B6A8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81A325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13</w:t>
      </w:r>
    </w:p>
    <w:p w14:paraId="500AB967" w14:textId="258AA785" w:rsidR="009B782A" w:rsidRDefault="009B782A" w:rsidP="009B782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Wójt w drodze zarządzenia powołuje komisję konkursową do opiniowania ofert </w:t>
      </w:r>
      <w:r w:rsidR="00C11E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otwartym konkursie ofert. </w:t>
      </w:r>
    </w:p>
    <w:p w14:paraId="46779748" w14:textId="77777777" w:rsidR="009B782A" w:rsidRDefault="009B782A" w:rsidP="009B782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każdego konkursu może być powołana odrębna komisja konkursowa. </w:t>
      </w:r>
    </w:p>
    <w:p w14:paraId="74F39073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F9902D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14</w:t>
      </w:r>
    </w:p>
    <w:p w14:paraId="071CE6B1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konkursowa dokonuje oceny formalnej i merytorycznej złożonych ofert.</w:t>
      </w:r>
    </w:p>
    <w:p w14:paraId="7ACACDB1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Komisje podejmują decyzje większością głosów, w przypadku równej ilości głosów decyduje głos przewodniczącego komisji. </w:t>
      </w:r>
    </w:p>
    <w:p w14:paraId="514204BF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Członkowie komisji dokonują oceny formalnej złożonych ofert w oparciu o kryteria określone w ogłoszeniu o konkursie.</w:t>
      </w:r>
    </w:p>
    <w:p w14:paraId="6CBD008E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nie spełniająca wymogów formalnych podlega odrzuceniu.</w:t>
      </w:r>
    </w:p>
    <w:p w14:paraId="29CB3A61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Po zapoznaniu się z merytoryczną treścią ofert, każdy członek komisji konkursowej dokonuje indywidualnie punktowej oceny w skali od jednego do dziesięciu punktów zgodnie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br/>
        <w:t xml:space="preserve"> ze wskaźnikami określonymi w ogłoszeniu konkursowym.</w:t>
      </w:r>
    </w:p>
    <w:p w14:paraId="748B5933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Ostateczna ocena merytoryczna oferty jest średnią arytmetyczną ocen poszczególnych członków komisji. </w:t>
      </w:r>
    </w:p>
    <w:p w14:paraId="20EA020D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Z prac komisji sporządzany jest protokół. Sporządzony protokół powinien zawierać:</w:t>
      </w:r>
    </w:p>
    <w:p w14:paraId="4C5D5E66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1)  imiona i nazwiska członków komisji konkursowej,</w:t>
      </w:r>
    </w:p>
    <w:p w14:paraId="34FB594E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2) liczbę zgłoszonych ofert,</w:t>
      </w:r>
    </w:p>
    <w:p w14:paraId="299DCE8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3) wskazanie ofert odpowiadających warunkom konkursu,</w:t>
      </w:r>
    </w:p>
    <w:p w14:paraId="26096FB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4) wskazanie ofert nie odpowiadających warunkom konkursu lub zgłoszonych po terminie,</w:t>
      </w:r>
    </w:p>
    <w:p w14:paraId="53102C7A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5) ilość punktów przyznawanych przez poszczególnych członków komisji oraz ostateczną ocena merytoryczną oferty </w:t>
      </w:r>
    </w:p>
    <w:p w14:paraId="2E873277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6) propozycję rozstrzygnięcia konkursu wraz z proponowaną wysokością dotacji,</w:t>
      </w:r>
    </w:p>
    <w:p w14:paraId="13A7D986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7) podpisy członków komisji. </w:t>
      </w:r>
    </w:p>
    <w:p w14:paraId="29509870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Protokół z prac komisji konkursowej zawierający wyniki oceny ofert oraz propozycja rozstrzygnięcia konkursu zostaną przedstawione Wójtowi Gminy Wohyń, który dokona ostatecznego wyboru i zdecyduje o wysokości dotacji.</w:t>
      </w:r>
    </w:p>
    <w:p w14:paraId="13F4C15B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>Komisja konkursowa rozwiązuje się z chwilą rozstrzygnięcia konkursu ofert.</w:t>
      </w:r>
    </w:p>
    <w:p w14:paraId="2FAA6A2B" w14:textId="77777777" w:rsidR="009B782A" w:rsidRDefault="009B782A" w:rsidP="009B782A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14:paraId="37B7D09C" w14:textId="77777777" w:rsidR="009B782A" w:rsidRDefault="009B782A" w:rsidP="009B782A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>§ 15</w:t>
      </w:r>
    </w:p>
    <w:p w14:paraId="21CAB41C" w14:textId="77777777" w:rsidR="009B782A" w:rsidRDefault="009B782A" w:rsidP="009B782A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Sprawozdanie z realizacji Programu zostanie opublikowane na stronie Urzędu Gminy Wohyń oraz w Biuletynie Informacji Publicznej.</w:t>
      </w:r>
    </w:p>
    <w:p w14:paraId="786C5BED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14:paraId="700F976B" w14:textId="77777777" w:rsidR="009B782A" w:rsidRDefault="009B782A" w:rsidP="009B782A"/>
    <w:p w14:paraId="2130DBAF" w14:textId="77777777" w:rsidR="009B782A" w:rsidRDefault="009B782A" w:rsidP="009B782A"/>
    <w:p w14:paraId="6A688D22" w14:textId="77777777" w:rsidR="009B782A" w:rsidRDefault="009B782A" w:rsidP="009B782A"/>
    <w:p w14:paraId="684172BD" w14:textId="77777777" w:rsidR="00F35175" w:rsidRDefault="00F35175"/>
    <w:sectPr w:rsidR="00F3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charset w:val="EE"/>
    <w:family w:val="swiss"/>
    <w:pitch w:val="default"/>
  </w:font>
  <w:font w:name="Antyk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DC3A39AA"/>
    <w:name w:val="WW8Num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BEE4DFE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48203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508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97265">
    <w:abstractNumId w:val="1"/>
    <w:lvlOverride w:ilvl="0">
      <w:startOverride w:val="1"/>
    </w:lvlOverride>
  </w:num>
  <w:num w:numId="4" w16cid:durableId="607347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069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13140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4924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A"/>
    <w:rsid w:val="001365E3"/>
    <w:rsid w:val="009B782A"/>
    <w:rsid w:val="00C11EC9"/>
    <w:rsid w:val="00CB7781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15E"/>
  <w15:chartTrackingRefBased/>
  <w15:docId w15:val="{7BA5D50C-6E72-4522-887F-BD20C66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82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2</cp:revision>
  <cp:lastPrinted>2023-11-03T11:43:00Z</cp:lastPrinted>
  <dcterms:created xsi:type="dcterms:W3CDTF">2023-11-03T11:57:00Z</dcterms:created>
  <dcterms:modified xsi:type="dcterms:W3CDTF">2023-11-03T11:57:00Z</dcterms:modified>
</cp:coreProperties>
</file>